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50C7B" w14:textId="77777777" w:rsidR="00A4417B" w:rsidRDefault="00A4417B" w:rsidP="00A4417B">
      <w:r>
        <w:t>WSJ summary article on Quarterly Bank Performance report</w:t>
      </w:r>
    </w:p>
    <w:p w14:paraId="2F2C935E" w14:textId="77777777" w:rsidR="00A4417B" w:rsidRDefault="00AD21D8" w:rsidP="00A4417B">
      <w:hyperlink r:id="rId5" w:history="1">
        <w:r w:rsidR="00A4417B" w:rsidRPr="002F7C0B">
          <w:rPr>
            <w:rStyle w:val="Hyperlink"/>
          </w:rPr>
          <w:t>https://www.wsj.com/articles/the-coronavirus-is-doing-weird-things-to-the-banking-industry-11598779800?mod=searchresults&amp;page=1&amp;pos=6</w:t>
        </w:r>
      </w:hyperlink>
    </w:p>
    <w:p w14:paraId="5C1E37F7" w14:textId="77777777" w:rsidR="00A4417B" w:rsidRDefault="00A4417B" w:rsidP="00A4417B">
      <w:r>
        <w:t>The Quarterly Bank performance (QBP) Report   Second Quarter 2020</w:t>
      </w:r>
    </w:p>
    <w:p w14:paraId="0E55EF20" w14:textId="77777777" w:rsidR="00A4417B" w:rsidRDefault="00A4417B" w:rsidP="00A4417B">
      <w:r>
        <w:t xml:space="preserve">Read the QBP </w:t>
      </w:r>
    </w:p>
    <w:p w14:paraId="11C363C9" w14:textId="77777777" w:rsidR="00A4417B" w:rsidRDefault="00AD21D8" w:rsidP="00A4417B">
      <w:hyperlink r:id="rId6" w:history="1">
        <w:r w:rsidR="00A4417B" w:rsidRPr="002F7C0B">
          <w:rPr>
            <w:rStyle w:val="Hyperlink"/>
          </w:rPr>
          <w:t>https://www.fdic.gov/bank/analytical/quarterly/2020-vol14-3/fdic-v14n3-2q2020.pdf</w:t>
        </w:r>
      </w:hyperlink>
    </w:p>
    <w:p w14:paraId="0FD7E299" w14:textId="77777777" w:rsidR="00A4417B" w:rsidRDefault="00A4417B" w:rsidP="00A4417B">
      <w:r>
        <w:t>You can also watch the FDIC summary presentation</w:t>
      </w:r>
    </w:p>
    <w:p w14:paraId="681CD37B" w14:textId="77777777" w:rsidR="00A4417B" w:rsidRDefault="00AD21D8" w:rsidP="00A4417B">
      <w:hyperlink r:id="rId7" w:history="1">
        <w:r w:rsidR="00A4417B" w:rsidRPr="002F7C0B">
          <w:rPr>
            <w:rStyle w:val="Hyperlink"/>
          </w:rPr>
          <w:t>http://fdic.windrosemedia.com/index.php?category=Quarterly+Banking+Profile</w:t>
        </w:r>
      </w:hyperlink>
    </w:p>
    <w:p w14:paraId="34EA15F6" w14:textId="77777777" w:rsidR="00A4417B" w:rsidRDefault="00A4417B" w:rsidP="00A4417B">
      <w:r>
        <w:t>click on 8/25/20 presentation</w:t>
      </w:r>
    </w:p>
    <w:tbl>
      <w:tblPr>
        <w:tblW w:w="18647" w:type="dxa"/>
        <w:tblCellSpacing w:w="1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647"/>
      </w:tblGrid>
      <w:tr w:rsidR="00A4417B" w:rsidRPr="00AE67F3" w14:paraId="713E513C" w14:textId="77777777" w:rsidTr="00A021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3595703" w14:textId="77777777" w:rsidR="00A4417B" w:rsidRDefault="00A4417B" w:rsidP="00A021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 QBP p</w:t>
            </w:r>
            <w:r w:rsidRPr="00AE67F3">
              <w:rPr>
                <w:rFonts w:ascii="Arial" w:eastAsia="Times New Roman" w:hAnsi="Arial" w:cs="Arial"/>
                <w:sz w:val="20"/>
                <w:szCs w:val="20"/>
              </w:rPr>
              <w:t xml:space="preserve">rovides the earliest comprehensive summary of financial results for all FDIC-insured institutions. </w:t>
            </w:r>
          </w:p>
          <w:p w14:paraId="656BBCFE" w14:textId="77777777" w:rsidR="00A4417B" w:rsidRPr="00AE67F3" w:rsidRDefault="00A4417B" w:rsidP="00A021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67F3">
              <w:rPr>
                <w:rFonts w:ascii="Arial" w:eastAsia="Times New Roman" w:hAnsi="Arial" w:cs="Arial"/>
                <w:sz w:val="20"/>
                <w:szCs w:val="20"/>
              </w:rPr>
              <w:t>This report card on industry status and performance includes written analyses, graphs and statistical tables.</w:t>
            </w:r>
          </w:p>
        </w:tc>
      </w:tr>
      <w:tr w:rsidR="00A4417B" w:rsidRPr="00AE67F3" w14:paraId="57485FE0" w14:textId="77777777" w:rsidTr="00A021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EBF5963" w14:textId="77777777" w:rsidR="00A4417B" w:rsidRDefault="00A4417B" w:rsidP="00A021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67F3">
              <w:rPr>
                <w:rFonts w:ascii="Arial" w:eastAsia="Times New Roman" w:hAnsi="Arial" w:cs="Arial"/>
                <w:sz w:val="20"/>
                <w:szCs w:val="20"/>
              </w:rPr>
              <w:t xml:space="preserve">The first results are published approximately 55 days after the end of each quarter (i.e., 55 days after March 31, </w:t>
            </w:r>
          </w:p>
          <w:p w14:paraId="0DD52F11" w14:textId="77777777" w:rsidR="00A4417B" w:rsidRDefault="00A4417B" w:rsidP="00A021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67F3">
              <w:rPr>
                <w:rFonts w:ascii="Arial" w:eastAsia="Times New Roman" w:hAnsi="Arial" w:cs="Arial"/>
                <w:sz w:val="20"/>
                <w:szCs w:val="20"/>
              </w:rPr>
              <w:t>June 30, September 30, and December 31).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</w:p>
          <w:p w14:paraId="467B5BA5" w14:textId="77777777" w:rsidR="00A4417B" w:rsidRDefault="00A4417B" w:rsidP="00A021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Begin to take note of what the balance sheet and income statement look like for the industry. </w:t>
            </w:r>
          </w:p>
          <w:p w14:paraId="057792D3" w14:textId="77777777" w:rsidR="00A4417B" w:rsidRPr="00AE67F3" w:rsidRDefault="00A4417B" w:rsidP="00A021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D0CC14D" w14:textId="50365015" w:rsidR="00A4417B" w:rsidRDefault="00A4417B" w:rsidP="00A4417B">
      <w:r>
        <w:t>Thursday</w:t>
      </w:r>
    </w:p>
    <w:p w14:paraId="7D607C8A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>What is up with retained earnings?  What are some ways banks make money thru noninterest income?</w:t>
      </w:r>
    </w:p>
    <w:p w14:paraId="7996A49A" w14:textId="77777777" w:rsidR="00A4417B" w:rsidRDefault="00A4417B" w:rsidP="00A4417B">
      <w:pPr>
        <w:pStyle w:val="ListParagraph"/>
      </w:pPr>
    </w:p>
    <w:p w14:paraId="2335AC7F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 xml:space="preserve">What is the efficiency ratio?   Is a high number good or bad?   </w:t>
      </w:r>
    </w:p>
    <w:p w14:paraId="5D27440D" w14:textId="77777777" w:rsidR="00A4417B" w:rsidRDefault="00A4417B" w:rsidP="00A4417B">
      <w:pPr>
        <w:pStyle w:val="ListParagraph"/>
      </w:pPr>
    </w:p>
    <w:p w14:paraId="466A7E3D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>What is a problem bank?   Explain.</w:t>
      </w:r>
    </w:p>
    <w:p w14:paraId="7E79C9FD" w14:textId="77777777" w:rsidR="00A4417B" w:rsidRDefault="00A4417B" w:rsidP="00A4417B">
      <w:pPr>
        <w:pStyle w:val="ListParagraph"/>
      </w:pPr>
    </w:p>
    <w:p w14:paraId="2146FB54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>What is happening to bank capital?</w:t>
      </w:r>
    </w:p>
    <w:p w14:paraId="3B248847" w14:textId="77777777" w:rsidR="00A4417B" w:rsidRDefault="00A4417B" w:rsidP="00A4417B">
      <w:pPr>
        <w:pStyle w:val="ListParagraph"/>
      </w:pPr>
    </w:p>
    <w:p w14:paraId="2273FEDD" w14:textId="77777777" w:rsidR="004A4424" w:rsidRDefault="004A4424" w:rsidP="00A4417B">
      <w:pPr>
        <w:pStyle w:val="ListParagraph"/>
        <w:numPr>
          <w:ilvl w:val="0"/>
          <w:numId w:val="1"/>
        </w:numPr>
      </w:pPr>
      <w:r>
        <w:t xml:space="preserve">What happened to deposits in the second quarter?  Wny?  </w:t>
      </w:r>
    </w:p>
    <w:p w14:paraId="57052EB0" w14:textId="77777777" w:rsidR="004A4424" w:rsidRDefault="004A4424" w:rsidP="004A4424">
      <w:pPr>
        <w:pStyle w:val="ListParagraph"/>
      </w:pPr>
    </w:p>
    <w:p w14:paraId="038CDF91" w14:textId="4A0E5231" w:rsidR="00A4417B" w:rsidRDefault="00A4417B" w:rsidP="00A4417B">
      <w:pPr>
        <w:pStyle w:val="ListParagraph"/>
        <w:numPr>
          <w:ilvl w:val="0"/>
          <w:numId w:val="1"/>
        </w:numPr>
      </w:pPr>
      <w:r>
        <w:t xml:space="preserve">What is an FHLB advance?  </w:t>
      </w:r>
    </w:p>
    <w:p w14:paraId="4E697400" w14:textId="77777777" w:rsidR="00A4417B" w:rsidRDefault="00A4417B" w:rsidP="00A4417B">
      <w:pPr>
        <w:pStyle w:val="ListParagraph"/>
      </w:pPr>
    </w:p>
    <w:p w14:paraId="3E93F1ED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>What is a community banks? What have been the drivers behind year to year changes in income?</w:t>
      </w:r>
    </w:p>
    <w:p w14:paraId="4CB4E757" w14:textId="77777777" w:rsidR="00A4417B" w:rsidRDefault="00A4417B" w:rsidP="00A4417B">
      <w:pPr>
        <w:pStyle w:val="ListParagraph"/>
      </w:pPr>
    </w:p>
    <w:p w14:paraId="531BD111" w14:textId="77777777" w:rsidR="00A4417B" w:rsidRDefault="00A4417B" w:rsidP="00A4417B">
      <w:pPr>
        <w:pStyle w:val="ListParagraph"/>
        <w:numPr>
          <w:ilvl w:val="0"/>
          <w:numId w:val="1"/>
        </w:numPr>
      </w:pPr>
      <w:r>
        <w:t>What is the deposit insurance fund --DIF?  is it well funded.  . What is the DIF reserve ratio? Are all banks charged the same deposit insurance premium? Explain</w:t>
      </w:r>
    </w:p>
    <w:p w14:paraId="6D30588F" w14:textId="77777777" w:rsidR="00A4417B" w:rsidRDefault="00A4417B" w:rsidP="00A4417B">
      <w:pPr>
        <w:pStyle w:val="ListParagraph"/>
      </w:pPr>
    </w:p>
    <w:p w14:paraId="48632C90" w14:textId="2FF15F31" w:rsidR="00902177" w:rsidRDefault="00A4417B" w:rsidP="00A4417B">
      <w:pPr>
        <w:pStyle w:val="ListParagraph"/>
        <w:numPr>
          <w:ilvl w:val="0"/>
          <w:numId w:val="1"/>
        </w:numPr>
      </w:pPr>
      <w:r>
        <w:t>What types of off-balance sheet assets do banks have?</w:t>
      </w:r>
    </w:p>
    <w:sectPr w:rsidR="00902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1151F"/>
    <w:multiLevelType w:val="hybridMultilevel"/>
    <w:tmpl w:val="582AB9DC"/>
    <w:lvl w:ilvl="0" w:tplc="C39CAA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7B"/>
    <w:rsid w:val="004A4424"/>
    <w:rsid w:val="00902177"/>
    <w:rsid w:val="00A4417B"/>
    <w:rsid w:val="00AD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562BA"/>
  <w15:chartTrackingRefBased/>
  <w15:docId w15:val="{2B18D3C0-7D6E-40EC-B2AF-C2532B7D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1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dic.windrosemedia.com/index.php?category=Quarterly+Banking+Profi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dic.gov/bank/analytical/quarterly/2020-vol14-3/fdic-v14n3-2q2020.pdf" TargetMode="External"/><Relationship Id="rId5" Type="http://schemas.openxmlformats.org/officeDocument/2006/relationships/hyperlink" Target="https://www.wsj.com/articles/the-coronavirus-is-doing-weird-things-to-the-banking-industry-11598779800?mod=searchresults&amp;page=1&amp;pos=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Khadija Ouzaka</cp:lastModifiedBy>
  <cp:revision>2</cp:revision>
  <dcterms:created xsi:type="dcterms:W3CDTF">2020-09-14T01:11:00Z</dcterms:created>
  <dcterms:modified xsi:type="dcterms:W3CDTF">2020-09-14T01:11:00Z</dcterms:modified>
</cp:coreProperties>
</file>